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360" w:lineRule="auto"/>
        <w:rPr>
          <w:rFonts w:cs="Arial"/>
          <w:b/>
          <w:bCs/>
          <w:iCs/>
          <w:sz w:val="20"/>
        </w:rPr>
      </w:pPr>
      <w:r>
        <w:rPr>
          <w:rFonts w:cs="Arial"/>
          <w:b/>
          <w:szCs w:val="22"/>
        </w:rPr>
        <w:t>Mobile Toilettenanlagen für den Sommer 2022 aufgestellt</w:t>
      </w:r>
    </w:p>
    <w:p>
      <w:pPr>
        <w:spacing w:line="360" w:lineRule="auto"/>
        <w:rPr>
          <w:rFonts w:cs="Arial"/>
          <w:szCs w:val="22"/>
        </w:rPr>
      </w:pPr>
    </w:p>
    <w:p>
      <w:pPr>
        <w:spacing w:line="360" w:lineRule="auto"/>
        <w:rPr>
          <w:rFonts w:cs="Arial"/>
          <w:iCs/>
        </w:rPr>
      </w:pPr>
      <w:r>
        <w:rPr>
          <w:rFonts w:cs="Arial"/>
          <w:iCs/>
        </w:rPr>
        <w:t>Um den saisonalen Bedarf an öffentlichen Toilettenanlagen in der Innenstadt kurzfristig abzudecken, hat das Amt für Gebäudeservice für den Sommer (von Mai bis Ende September) als Übergangslösung mobile Toilettenanlagen an folgenden Standorten aufgestellt:</w:t>
      </w:r>
    </w:p>
    <w:p>
      <w:pPr>
        <w:spacing w:line="360" w:lineRule="auto"/>
        <w:rPr>
          <w:rFonts w:cs="Arial"/>
          <w:iCs/>
        </w:rPr>
      </w:pPr>
    </w:p>
    <w:p>
      <w:pPr>
        <w:pStyle w:val="Listenabsatz"/>
        <w:numPr>
          <w:ilvl w:val="0"/>
          <w:numId w:val="8"/>
        </w:numPr>
        <w:spacing w:line="360" w:lineRule="auto"/>
        <w:rPr>
          <w:rFonts w:ascii="Arial" w:hAnsi="Arial" w:cs="Arial"/>
          <w:iCs/>
          <w:szCs w:val="20"/>
        </w:rPr>
      </w:pPr>
      <w:r>
        <w:rPr>
          <w:rFonts w:ascii="Arial" w:hAnsi="Arial" w:cs="Arial"/>
          <w:b/>
          <w:iCs/>
          <w:szCs w:val="20"/>
        </w:rPr>
        <w:t>Grieser Spitz:</w:t>
      </w:r>
      <w:r>
        <w:rPr>
          <w:rFonts w:ascii="Arial" w:hAnsi="Arial" w:cs="Arial"/>
          <w:iCs/>
          <w:szCs w:val="20"/>
        </w:rPr>
        <w:t xml:space="preserve"> zwei mobile Toilettenkabinen, </w:t>
      </w:r>
      <w:r>
        <w:rPr>
          <w:rFonts w:ascii="Arial" w:hAnsi="Arial" w:cs="Arial"/>
          <w:iCs/>
          <w:szCs w:val="20"/>
        </w:rPr>
        <w:br/>
        <w:t xml:space="preserve">24 Stunden geöffnet </w:t>
      </w:r>
    </w:p>
    <w:p>
      <w:pPr>
        <w:spacing w:line="360" w:lineRule="auto"/>
        <w:rPr>
          <w:rFonts w:cs="Arial"/>
          <w:iCs/>
        </w:rPr>
      </w:pPr>
    </w:p>
    <w:p>
      <w:pPr>
        <w:pStyle w:val="Listenabsatz"/>
        <w:numPr>
          <w:ilvl w:val="0"/>
          <w:numId w:val="8"/>
        </w:numPr>
        <w:spacing w:line="360" w:lineRule="auto"/>
        <w:rPr>
          <w:rFonts w:ascii="Arial" w:hAnsi="Arial" w:cs="Arial"/>
          <w:iCs/>
          <w:szCs w:val="20"/>
        </w:rPr>
      </w:pPr>
      <w:r>
        <w:rPr>
          <w:rFonts w:ascii="Arial" w:hAnsi="Arial" w:cs="Arial"/>
          <w:b/>
          <w:iCs/>
          <w:szCs w:val="20"/>
        </w:rPr>
        <w:t>Jahninsel:</w:t>
      </w:r>
      <w:r>
        <w:rPr>
          <w:rFonts w:ascii="Arial" w:hAnsi="Arial" w:cs="Arial"/>
          <w:iCs/>
          <w:szCs w:val="20"/>
        </w:rPr>
        <w:t xml:space="preserve"> zwei mobile Toilettenkabinen, </w:t>
      </w:r>
      <w:r>
        <w:rPr>
          <w:rFonts w:ascii="Arial" w:hAnsi="Arial" w:cs="Arial"/>
          <w:iCs/>
          <w:szCs w:val="20"/>
        </w:rPr>
        <w:br/>
        <w:t>24 Stunden geöffnet</w:t>
      </w:r>
    </w:p>
    <w:p>
      <w:pPr>
        <w:spacing w:line="360" w:lineRule="auto"/>
        <w:rPr>
          <w:rFonts w:cs="Arial"/>
          <w:iCs/>
        </w:rPr>
      </w:pPr>
    </w:p>
    <w:p>
      <w:pPr>
        <w:pStyle w:val="Listenabsatz"/>
        <w:numPr>
          <w:ilvl w:val="0"/>
          <w:numId w:val="8"/>
        </w:numPr>
        <w:spacing w:line="360" w:lineRule="auto"/>
        <w:rPr>
          <w:rFonts w:ascii="Arial" w:hAnsi="Arial" w:cs="Arial"/>
          <w:iCs/>
          <w:szCs w:val="20"/>
        </w:rPr>
      </w:pPr>
      <w:r>
        <w:rPr>
          <w:rFonts w:ascii="Arial" w:hAnsi="Arial" w:cs="Arial"/>
          <w:b/>
          <w:iCs/>
          <w:szCs w:val="20"/>
        </w:rPr>
        <w:t>Weinlände / Am Weinmarkt:</w:t>
      </w:r>
      <w:r>
        <w:rPr>
          <w:rFonts w:ascii="Arial" w:hAnsi="Arial" w:cs="Arial"/>
          <w:iCs/>
          <w:szCs w:val="20"/>
        </w:rPr>
        <w:t xml:space="preserve"> zwei mobile Toilettenkabinen, </w:t>
      </w:r>
      <w:r>
        <w:rPr>
          <w:rFonts w:ascii="Arial" w:hAnsi="Arial" w:cs="Arial"/>
          <w:iCs/>
          <w:szCs w:val="20"/>
        </w:rPr>
        <w:br/>
        <w:t>24 Stunden geöffnet</w:t>
      </w:r>
    </w:p>
    <w:p>
      <w:pPr>
        <w:spacing w:line="360" w:lineRule="auto"/>
        <w:rPr>
          <w:rFonts w:cs="Arial"/>
          <w:iCs/>
        </w:rPr>
      </w:pPr>
    </w:p>
    <w:p>
      <w:pPr>
        <w:pStyle w:val="Listenabsatz"/>
        <w:numPr>
          <w:ilvl w:val="0"/>
          <w:numId w:val="8"/>
        </w:numPr>
        <w:spacing w:line="360" w:lineRule="auto"/>
        <w:rPr>
          <w:rFonts w:ascii="Arial" w:hAnsi="Arial" w:cs="Arial"/>
          <w:iCs/>
          <w:szCs w:val="20"/>
        </w:rPr>
      </w:pPr>
      <w:r>
        <w:rPr>
          <w:rFonts w:ascii="Arial" w:hAnsi="Arial" w:cs="Arial"/>
          <w:b/>
          <w:iCs/>
          <w:szCs w:val="20"/>
        </w:rPr>
        <w:t>Lothgäßchen (Nähe Bismarc</w:t>
      </w:r>
      <w:bookmarkStart w:id="0" w:name="_GoBack"/>
      <w:bookmarkEnd w:id="0"/>
      <w:r>
        <w:rPr>
          <w:rFonts w:ascii="Arial" w:hAnsi="Arial" w:cs="Arial"/>
          <w:b/>
          <w:iCs/>
          <w:szCs w:val="20"/>
        </w:rPr>
        <w:t>kplatz):</w:t>
      </w:r>
      <w:r>
        <w:rPr>
          <w:rFonts w:ascii="Arial" w:hAnsi="Arial" w:cs="Arial"/>
          <w:iCs/>
          <w:szCs w:val="20"/>
        </w:rPr>
        <w:t xml:space="preserve"> Mobiler Toilettenwagen mit zwei WC-Kabinen für Damen, einer WC-Kabine und zwei Urinalen für Herren, </w:t>
      </w:r>
      <w:r>
        <w:rPr>
          <w:rFonts w:ascii="Arial" w:hAnsi="Arial" w:cs="Arial"/>
          <w:iCs/>
          <w:szCs w:val="20"/>
        </w:rPr>
        <w:br/>
        <w:t>täglich von 10 – 24 Uhr geöffnet</w:t>
      </w:r>
    </w:p>
    <w:p>
      <w:pPr>
        <w:spacing w:line="360" w:lineRule="auto"/>
      </w:pPr>
    </w:p>
    <w:p>
      <w:pPr>
        <w:spacing w:line="360" w:lineRule="auto"/>
      </w:pPr>
    </w:p>
    <w:p>
      <w:pPr>
        <w:spacing w:line="360" w:lineRule="auto"/>
      </w:pPr>
    </w:p>
    <w:p>
      <w:pPr>
        <w:spacing w:line="360" w:lineRule="auto"/>
      </w:pPr>
      <w:r>
        <w:t>13. Mai 2021</w:t>
      </w:r>
    </w:p>
    <w:sectPr>
      <w:headerReference w:type="even" r:id="rId8"/>
      <w:headerReference w:type="default" r:id="rId9"/>
      <w:footerReference w:type="even" r:id="rId10"/>
      <w:footerReference w:type="default" r:id="rId11"/>
      <w:headerReference w:type="first" r:id="rId12"/>
      <w:footerReference w:type="first" r:id="rId13"/>
      <w:pgSz w:w="11906" w:h="16838" w:code="9"/>
      <w:pgMar w:top="1753" w:right="4166" w:bottom="1077" w:left="1418" w:header="816" w:footer="46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pPr>
      <w:pStyle w:val="Fuzeile"/>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tbl>
    <w:tblPr>
      <w:tblW w:w="3420" w:type="dxa"/>
      <w:tblInd w:w="6300" w:type="dxa"/>
      <w:tblBorders>
        <w:top w:val="single" w:sz="4" w:space="0" w:color="auto"/>
      </w:tblBorders>
      <w:tblCellMar>
        <w:left w:w="0" w:type="dxa"/>
        <w:right w:w="0" w:type="dxa"/>
      </w:tblCellMar>
      <w:tblLook w:val="00A0" w:firstRow="1" w:lastRow="0" w:firstColumn="1" w:lastColumn="0" w:noHBand="0" w:noVBand="0"/>
    </w:tblPr>
    <w:tblGrid>
      <w:gridCol w:w="3420"/>
    </w:tblGrid>
    <w:tr>
      <w:tc>
        <w:tcPr>
          <w:tcW w:w="3420" w:type="dxa"/>
          <w:shd w:val="clear" w:color="auto" w:fill="auto"/>
        </w:tcPr>
        <w:p>
          <w:pPr>
            <w:tabs>
              <w:tab w:val="left" w:pos="1332"/>
              <w:tab w:val="left" w:pos="3312"/>
            </w:tabs>
            <w:autoSpaceDE w:val="0"/>
            <w:autoSpaceDN w:val="0"/>
            <w:adjustRightInd w:val="0"/>
            <w:spacing w:line="220" w:lineRule="exact"/>
            <w:rPr>
              <w:color w:val="000000"/>
              <w:sz w:val="16"/>
              <w:szCs w:val="16"/>
            </w:rPr>
          </w:pPr>
        </w:p>
        <w:p>
          <w:pPr>
            <w:tabs>
              <w:tab w:val="left" w:pos="1332"/>
              <w:tab w:val="left" w:pos="3312"/>
            </w:tabs>
            <w:autoSpaceDE w:val="0"/>
            <w:autoSpaceDN w:val="0"/>
            <w:adjustRightInd w:val="0"/>
            <w:spacing w:line="220" w:lineRule="exact"/>
            <w:rPr>
              <w:color w:val="000000"/>
              <w:sz w:val="16"/>
              <w:szCs w:val="16"/>
            </w:rPr>
          </w:pPr>
          <w:r>
            <w:rPr>
              <w:color w:val="000000"/>
              <w:sz w:val="16"/>
              <w:szCs w:val="16"/>
            </w:rPr>
            <w:t>Rückfragen an</w:t>
          </w:r>
          <w:r>
            <w:rPr>
              <w:color w:val="000000"/>
              <w:sz w:val="16"/>
              <w:szCs w:val="16"/>
            </w:rPr>
            <w:tab/>
            <w:t>Verena Bengler</w:t>
          </w:r>
          <w:r>
            <w:rPr>
              <w:color w:val="000000"/>
              <w:sz w:val="16"/>
              <w:szCs w:val="16"/>
            </w:rPr>
            <w:fldChar w:fldCharType="begin"/>
          </w:r>
          <w:r>
            <w:rPr>
              <w:color w:val="000000"/>
              <w:sz w:val="16"/>
              <w:szCs w:val="16"/>
            </w:rPr>
            <w:fldChar w:fldCharType="end"/>
          </w:r>
        </w:p>
        <w:p>
          <w:pPr>
            <w:pStyle w:val="Textkrper2"/>
            <w:framePr w:w="0" w:hRule="auto" w:wrap="auto" w:vAnchor="margin" w:hAnchor="text" w:xAlign="left" w:yAlign="inline"/>
            <w:pBdr>
              <w:top w:val="none" w:sz="0" w:space="0" w:color="auto"/>
              <w:left w:val="none" w:sz="0" w:space="0" w:color="auto"/>
              <w:bottom w:val="none" w:sz="0" w:space="0" w:color="auto"/>
              <w:right w:val="none" w:sz="0" w:space="0" w:color="auto"/>
            </w:pBdr>
            <w:tabs>
              <w:tab w:val="left" w:pos="1332"/>
              <w:tab w:val="left" w:pos="3312"/>
            </w:tabs>
            <w:spacing w:line="220" w:lineRule="exact"/>
            <w:rPr>
              <w:sz w:val="16"/>
              <w:szCs w:val="16"/>
            </w:rPr>
          </w:pPr>
          <w:r>
            <w:rPr>
              <w:sz w:val="16"/>
              <w:szCs w:val="16"/>
            </w:rPr>
            <w:t>Hausanschrift</w:t>
          </w:r>
          <w:r>
            <w:rPr>
              <w:sz w:val="16"/>
              <w:szCs w:val="16"/>
            </w:rPr>
            <w:tab/>
            <w:t>Altes Rathaus</w:t>
          </w:r>
        </w:p>
        <w:p>
          <w:pPr>
            <w:pStyle w:val="Textkrper2"/>
            <w:framePr w:w="0" w:hRule="auto" w:wrap="auto" w:vAnchor="margin" w:hAnchor="text" w:xAlign="left" w:yAlign="inline"/>
            <w:pBdr>
              <w:top w:val="none" w:sz="0" w:space="0" w:color="auto"/>
              <w:left w:val="none" w:sz="0" w:space="0" w:color="auto"/>
              <w:bottom w:val="none" w:sz="0" w:space="0" w:color="auto"/>
              <w:right w:val="none" w:sz="0" w:space="0" w:color="auto"/>
            </w:pBdr>
            <w:tabs>
              <w:tab w:val="left" w:pos="1290"/>
              <w:tab w:val="left" w:pos="1332"/>
              <w:tab w:val="left" w:pos="3312"/>
            </w:tabs>
            <w:spacing w:line="220" w:lineRule="exact"/>
            <w:rPr>
              <w:sz w:val="16"/>
              <w:szCs w:val="16"/>
            </w:rPr>
          </w:pPr>
          <w:r>
            <w:rPr>
              <w:sz w:val="16"/>
              <w:szCs w:val="16"/>
            </w:rPr>
            <w:tab/>
          </w:r>
          <w:r>
            <w:rPr>
              <w:sz w:val="16"/>
              <w:szCs w:val="16"/>
            </w:rPr>
            <w:tab/>
            <w:t>93047 Regensburg</w:t>
          </w:r>
          <w:r>
            <w:rPr>
              <w:sz w:val="16"/>
              <w:szCs w:val="16"/>
            </w:rPr>
            <w:fldChar w:fldCharType="begin"/>
          </w:r>
          <w:r>
            <w:rPr>
              <w:sz w:val="16"/>
              <w:szCs w:val="16"/>
            </w:rPr>
            <w:fldChar w:fldCharType="end"/>
          </w:r>
        </w:p>
        <w:p>
          <w:pPr>
            <w:tabs>
              <w:tab w:val="left" w:pos="1332"/>
              <w:tab w:val="left" w:pos="3312"/>
            </w:tabs>
            <w:autoSpaceDE w:val="0"/>
            <w:autoSpaceDN w:val="0"/>
            <w:adjustRightInd w:val="0"/>
            <w:spacing w:line="220" w:lineRule="exact"/>
            <w:rPr>
              <w:color w:val="000000"/>
              <w:sz w:val="16"/>
              <w:szCs w:val="16"/>
            </w:rPr>
          </w:pPr>
          <w:r>
            <w:rPr>
              <w:color w:val="000000"/>
              <w:sz w:val="16"/>
              <w:szCs w:val="16"/>
            </w:rPr>
            <w:fldChar w:fldCharType="begin"/>
          </w:r>
          <w:r>
            <w:rPr>
              <w:color w:val="000000"/>
              <w:sz w:val="16"/>
              <w:szCs w:val="16"/>
            </w:rPr>
            <w:fldChar w:fldCharType="end"/>
          </w:r>
          <w:r>
            <w:rPr>
              <w:color w:val="000000"/>
              <w:sz w:val="16"/>
              <w:szCs w:val="16"/>
            </w:rPr>
            <w:t>Telefon</w:t>
          </w:r>
          <w:r>
            <w:rPr>
              <w:color w:val="000000"/>
              <w:sz w:val="16"/>
              <w:szCs w:val="16"/>
            </w:rPr>
            <w:tab/>
            <w:t>(0941) 507-4108</w:t>
          </w:r>
        </w:p>
        <w:p>
          <w:pPr>
            <w:tabs>
              <w:tab w:val="left" w:pos="1332"/>
              <w:tab w:val="left" w:pos="3312"/>
            </w:tabs>
            <w:autoSpaceDE w:val="0"/>
            <w:autoSpaceDN w:val="0"/>
            <w:adjustRightInd w:val="0"/>
            <w:spacing w:line="220" w:lineRule="exact"/>
            <w:rPr>
              <w:color w:val="000000"/>
              <w:sz w:val="16"/>
              <w:szCs w:val="16"/>
            </w:rPr>
          </w:pPr>
          <w:r>
            <w:rPr>
              <w:color w:val="000000"/>
              <w:sz w:val="16"/>
              <w:szCs w:val="16"/>
            </w:rPr>
            <w:t>Telefax</w:t>
          </w:r>
          <w:r>
            <w:rPr>
              <w:color w:val="000000"/>
              <w:sz w:val="16"/>
              <w:szCs w:val="16"/>
            </w:rPr>
            <w:tab/>
            <w:t>(</w:t>
          </w:r>
          <w:r>
            <w:rPr>
              <w:color w:val="000000"/>
              <w:sz w:val="16"/>
              <w:szCs w:val="16"/>
            </w:rPr>
            <w:fldChar w:fldCharType="begin"/>
          </w:r>
          <w:r>
            <w:rPr>
              <w:color w:val="000000"/>
              <w:sz w:val="16"/>
              <w:szCs w:val="16"/>
            </w:rPr>
            <w:fldChar w:fldCharType="end"/>
          </w:r>
          <w:r>
            <w:rPr>
              <w:color w:val="000000"/>
              <w:sz w:val="16"/>
              <w:szCs w:val="16"/>
            </w:rPr>
            <w:t>0941) 507-5109</w:t>
          </w:r>
        </w:p>
        <w:p>
          <w:pPr>
            <w:tabs>
              <w:tab w:val="left" w:pos="1332"/>
              <w:tab w:val="left" w:pos="3312"/>
            </w:tabs>
            <w:autoSpaceDE w:val="0"/>
            <w:autoSpaceDN w:val="0"/>
            <w:adjustRightInd w:val="0"/>
            <w:spacing w:line="220" w:lineRule="exact"/>
            <w:rPr>
              <w:sz w:val="16"/>
              <w:szCs w:val="16"/>
            </w:rPr>
          </w:pPr>
          <w:r>
            <w:rPr>
              <w:sz w:val="16"/>
              <w:szCs w:val="16"/>
            </w:rPr>
            <w:t>E-Mail</w:t>
          </w:r>
          <w:r>
            <w:rPr>
              <w:sz w:val="16"/>
              <w:szCs w:val="16"/>
            </w:rPr>
            <w:tab/>
            <w:t>pressestelle</w:t>
          </w:r>
          <w:r>
            <w:rPr>
              <w:sz w:val="16"/>
              <w:szCs w:val="16"/>
            </w:rPr>
            <w:fldChar w:fldCharType="begin"/>
          </w:r>
          <w:r>
            <w:rPr>
              <w:sz w:val="16"/>
              <w:szCs w:val="16"/>
            </w:rPr>
            <w:fldChar w:fldCharType="end"/>
          </w:r>
          <w:r>
            <w:rPr>
              <w:sz w:val="16"/>
              <w:szCs w:val="16"/>
            </w:rPr>
            <w:t>@regensburg.de</w:t>
          </w:r>
        </w:p>
      </w:tc>
    </w:tr>
  </w:tbl>
  <w:p>
    <w:pPr>
      <w:pStyle w:val="Fuzeile"/>
      <w:tabs>
        <w:tab w:val="clear" w:pos="4536"/>
        <w:tab w:val="clear" w:pos="9072"/>
        <w:tab w:val="left" w:pos="7173"/>
      </w:tabs>
      <w:ind w:right="-673"/>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drawing>
        <wp:anchor distT="0" distB="0" distL="0" distR="0" simplePos="0" relativeHeight="251659264" behindDoc="0" locked="0" layoutInCell="1" allowOverlap="0">
          <wp:simplePos x="0" y="0"/>
          <wp:positionH relativeFrom="page">
            <wp:posOffset>4937246</wp:posOffset>
          </wp:positionH>
          <wp:positionV relativeFrom="page">
            <wp:posOffset>542925</wp:posOffset>
          </wp:positionV>
          <wp:extent cx="1507248" cy="730885"/>
          <wp:effectExtent l="0" t="0" r="0" b="0"/>
          <wp:wrapNone/>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_stadt_regensbur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07248" cy="730885"/>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Kopfzeile"/>
    </w:pPr>
  </w:p>
  <w:p>
    <w:pPr>
      <w:pStyle w:val="Kopfzeile"/>
    </w:pPr>
  </w:p>
  <w:p>
    <w:pPr>
      <w:pStyle w:val="Kopfzeile"/>
    </w:pPr>
  </w:p>
  <w:p>
    <w:pPr>
      <w:pStyle w:val="Kopfzeile"/>
    </w:pPr>
  </w:p>
  <w:p>
    <w:pPr>
      <w:pStyle w:val="Kopfzeile"/>
    </w:pPr>
  </w:p>
  <w:p>
    <w:pPr>
      <w:pStyle w:val="Kopfzeile"/>
      <w:tabs>
        <w:tab w:val="clear" w:pos="4536"/>
        <w:tab w:val="clear" w:pos="9072"/>
        <w:tab w:val="left" w:pos="3975"/>
      </w:tabs>
      <w:rPr>
        <w:sz w:val="26"/>
        <w:szCs w:val="26"/>
      </w:rPr>
    </w:pPr>
    <w:r>
      <w:rPr>
        <w:noProof/>
        <w:sz w:val="26"/>
        <w:szCs w:val="26"/>
      </w:rPr>
      <mc:AlternateContent>
        <mc:Choice Requires="wps">
          <w:drawing>
            <wp:anchor distT="0" distB="0" distL="114300" distR="114300" simplePos="0" relativeHeight="251660288" behindDoc="1" locked="0" layoutInCell="1" allowOverlap="1">
              <wp:simplePos x="0" y="0"/>
              <wp:positionH relativeFrom="column">
                <wp:posOffset>4029075</wp:posOffset>
              </wp:positionH>
              <wp:positionV relativeFrom="paragraph">
                <wp:posOffset>173990</wp:posOffset>
              </wp:positionV>
              <wp:extent cx="2057400" cy="685800"/>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Textkrper"/>
                            <w:spacing w:after="0" w:line="240" w:lineRule="exact"/>
                            <w:rPr>
                              <w:b/>
                              <w:sz w:val="18"/>
                              <w:szCs w:val="18"/>
                            </w:rPr>
                          </w:pPr>
                          <w:r>
                            <w:rPr>
                              <w:b/>
                              <w:sz w:val="18"/>
                              <w:szCs w:val="18"/>
                            </w:rPr>
                            <w:t>Direktorialbereich 1</w:t>
                          </w:r>
                        </w:p>
                        <w:p>
                          <w:pPr>
                            <w:spacing w:line="240" w:lineRule="exact"/>
                          </w:pPr>
                          <w:r>
                            <w:rPr>
                              <w:b/>
                              <w:sz w:val="18"/>
                              <w:szCs w:val="18"/>
                            </w:rPr>
                            <w:t>Abteilung Presse- und Öffentlichkeitsarbeit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317.25pt;margin-top:13.7pt;width:162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3P7rQIAAKo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" filled="f" stroked="f">
              <v:textbox inset="0,0,0,0">
                <w:txbxContent>
                  <w:p>
                    <w:pPr>
                      <w:pStyle w:val="Textkrper"/>
                      <w:spacing w:after="0" w:line="240" w:lineRule="exact"/>
                      <w:rPr>
                        <w:b/>
                        <w:sz w:val="18"/>
                        <w:szCs w:val="18"/>
                      </w:rPr>
                    </w:pPr>
                    <w:r>
                      <w:rPr>
                        <w:b/>
                        <w:sz w:val="18"/>
                        <w:szCs w:val="18"/>
                      </w:rPr>
                      <w:t>Direktorialbereich 1</w:t>
                    </w:r>
                  </w:p>
                  <w:p>
                    <w:pPr>
                      <w:spacing w:line="240" w:lineRule="exact"/>
                    </w:pPr>
                    <w:r>
                      <w:rPr>
                        <w:b/>
                        <w:sz w:val="18"/>
                        <w:szCs w:val="18"/>
                      </w:rPr>
                      <w:t>Abteilung Presse- und Öffentlichkeitsarbeit</w:t>
                    </w:r>
                  </w:p>
                </w:txbxContent>
              </v:textbox>
            </v:shape>
          </w:pict>
        </mc:Fallback>
      </mc:AlternateContent>
    </w:r>
    <w:r>
      <w:rPr>
        <w:sz w:val="26"/>
        <w:szCs w:val="26"/>
      </w:rPr>
      <w:tab/>
    </w:r>
  </w:p>
  <w:p>
    <w:pPr>
      <w:autoSpaceDE w:val="0"/>
      <w:autoSpaceDN w:val="0"/>
      <w:adjustRightInd w:val="0"/>
      <w:spacing w:line="360" w:lineRule="auto"/>
      <w:rPr>
        <w:b/>
        <w:sz w:val="28"/>
        <w:szCs w:val="28"/>
      </w:rPr>
    </w:pPr>
  </w:p>
  <w:p>
    <w:pPr>
      <w:autoSpaceDE w:val="0"/>
      <w:autoSpaceDN w:val="0"/>
      <w:adjustRightInd w:val="0"/>
      <w:spacing w:line="360" w:lineRule="auto"/>
      <w:rPr>
        <w:b/>
        <w:sz w:val="28"/>
        <w:szCs w:val="28"/>
      </w:rPr>
    </w:pPr>
    <w:r>
      <w:rPr>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183515</wp:posOffset>
              </wp:positionV>
              <wp:extent cx="6172200" cy="0"/>
              <wp:effectExtent l="0" t="0" r="0" b="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4.45pt" to="483.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s/x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"/>
          </w:pict>
        </mc:Fallback>
      </mc:AlternateContent>
    </w:r>
    <w:r>
      <w:rPr>
        <w:b/>
        <w:noProof/>
        <w:sz w:val="28"/>
        <w:szCs w:val="28"/>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272415</wp:posOffset>
              </wp:positionV>
              <wp:extent cx="1714500" cy="347980"/>
              <wp:effectExtent l="0" t="0"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7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autoSpaceDE w:val="0"/>
                            <w:autoSpaceDN w:val="0"/>
                            <w:adjustRightInd w:val="0"/>
                            <w:spacing w:line="360" w:lineRule="auto"/>
                            <w:rPr>
                              <w:b/>
                              <w:sz w:val="28"/>
                              <w:szCs w:val="28"/>
                            </w:rPr>
                          </w:pPr>
                          <w:r>
                            <w:rPr>
                              <w:b/>
                              <w:sz w:val="28"/>
                              <w:szCs w:val="28"/>
                            </w:rPr>
                            <w:t>Pressemitteilung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margin-left:-9pt;margin-top:21.45pt;width:135pt;height:2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" stroked="f">
              <v:textbox>
                <w:txbxContent>
                  <w:p>
                    <w:pPr>
                      <w:autoSpaceDE w:val="0"/>
                      <w:autoSpaceDN w:val="0"/>
                      <w:adjustRightInd w:val="0"/>
                      <w:spacing w:line="360" w:lineRule="auto"/>
                      <w:rPr>
                        <w:b/>
                        <w:sz w:val="28"/>
                        <w:szCs w:val="28"/>
                      </w:rPr>
                    </w:pPr>
                    <w:r>
                      <w:rPr>
                        <w:b/>
                        <w:sz w:val="28"/>
                        <w:szCs w:val="28"/>
                      </w:rPr>
                      <w:t>Pressemitteilung</w:t>
                    </w:r>
                  </w:p>
                </w:txbxContent>
              </v:textbox>
            </v:shape>
          </w:pict>
        </mc:Fallback>
      </mc:AlternateContent>
    </w:r>
  </w:p>
  <w:p>
    <w:pPr>
      <w:autoSpaceDE w:val="0"/>
      <w:autoSpaceDN w:val="0"/>
      <w:adjustRightInd w:val="0"/>
      <w:spacing w:line="360" w:lineRule="auto"/>
      <w:rPr>
        <w:b/>
        <w:sz w:val="28"/>
        <w:szCs w:val="28"/>
      </w:rPr>
    </w:pPr>
  </w:p>
  <w:p>
    <w:pPr>
      <w:pStyle w:val="Kopfzeile"/>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068A"/>
    <w:multiLevelType w:val="hybridMultilevel"/>
    <w:tmpl w:val="A3BCCE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177E4F"/>
    <w:multiLevelType w:val="hybridMultilevel"/>
    <w:tmpl w:val="E45E9F36"/>
    <w:lvl w:ilvl="0" w:tplc="E71E113E">
      <w:start w:val="1"/>
      <w:numFmt w:val="decimal"/>
      <w:lvlText w:val="%1."/>
      <w:lvlJc w:val="left"/>
      <w:pPr>
        <w:tabs>
          <w:tab w:val="num" w:pos="927"/>
        </w:tabs>
        <w:ind w:left="927"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0E5BA0"/>
    <w:multiLevelType w:val="hybridMultilevel"/>
    <w:tmpl w:val="C5DC13D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107398A"/>
    <w:multiLevelType w:val="hybridMultilevel"/>
    <w:tmpl w:val="71B81CB0"/>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15:restartNumberingAfterBreak="0">
    <w:nsid w:val="304801D8"/>
    <w:multiLevelType w:val="hybridMultilevel"/>
    <w:tmpl w:val="DFC04D6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51A15CFE"/>
    <w:multiLevelType w:val="hybridMultilevel"/>
    <w:tmpl w:val="AFA86CB4"/>
    <w:lvl w:ilvl="0" w:tplc="04070001">
      <w:start w:val="1"/>
      <w:numFmt w:val="bullet"/>
      <w:lvlText w:val=""/>
      <w:lvlJc w:val="left"/>
      <w:pPr>
        <w:ind w:left="1287" w:hanging="360"/>
      </w:pPr>
      <w:rPr>
        <w:rFonts w:ascii="Symbol" w:hAnsi="Symbol" w:hint="default"/>
      </w:rPr>
    </w:lvl>
    <w:lvl w:ilvl="1" w:tplc="04070003">
      <w:start w:val="1"/>
      <w:numFmt w:val="bullet"/>
      <w:lvlText w:val="o"/>
      <w:lvlJc w:val="left"/>
      <w:pPr>
        <w:ind w:left="2007" w:hanging="360"/>
      </w:pPr>
      <w:rPr>
        <w:rFonts w:ascii="Courier New" w:hAnsi="Courier New" w:cs="Courier New" w:hint="default"/>
      </w:rPr>
    </w:lvl>
    <w:lvl w:ilvl="2" w:tplc="04070005">
      <w:start w:val="1"/>
      <w:numFmt w:val="bullet"/>
      <w:lvlText w:val=""/>
      <w:lvlJc w:val="left"/>
      <w:pPr>
        <w:ind w:left="2727" w:hanging="360"/>
      </w:pPr>
      <w:rPr>
        <w:rFonts w:ascii="Wingdings" w:hAnsi="Wingdings" w:hint="default"/>
      </w:rPr>
    </w:lvl>
    <w:lvl w:ilvl="3" w:tplc="04070001">
      <w:start w:val="1"/>
      <w:numFmt w:val="bullet"/>
      <w:lvlText w:val=""/>
      <w:lvlJc w:val="left"/>
      <w:pPr>
        <w:ind w:left="3447" w:hanging="360"/>
      </w:pPr>
      <w:rPr>
        <w:rFonts w:ascii="Symbol" w:hAnsi="Symbol" w:hint="default"/>
      </w:rPr>
    </w:lvl>
    <w:lvl w:ilvl="4" w:tplc="04070003">
      <w:start w:val="1"/>
      <w:numFmt w:val="bullet"/>
      <w:lvlText w:val="o"/>
      <w:lvlJc w:val="left"/>
      <w:pPr>
        <w:ind w:left="4167" w:hanging="360"/>
      </w:pPr>
      <w:rPr>
        <w:rFonts w:ascii="Courier New" w:hAnsi="Courier New" w:cs="Courier New" w:hint="default"/>
      </w:rPr>
    </w:lvl>
    <w:lvl w:ilvl="5" w:tplc="04070005">
      <w:start w:val="1"/>
      <w:numFmt w:val="bullet"/>
      <w:lvlText w:val=""/>
      <w:lvlJc w:val="left"/>
      <w:pPr>
        <w:ind w:left="4887" w:hanging="360"/>
      </w:pPr>
      <w:rPr>
        <w:rFonts w:ascii="Wingdings" w:hAnsi="Wingdings" w:hint="default"/>
      </w:rPr>
    </w:lvl>
    <w:lvl w:ilvl="6" w:tplc="04070001">
      <w:start w:val="1"/>
      <w:numFmt w:val="bullet"/>
      <w:lvlText w:val=""/>
      <w:lvlJc w:val="left"/>
      <w:pPr>
        <w:ind w:left="5607" w:hanging="360"/>
      </w:pPr>
      <w:rPr>
        <w:rFonts w:ascii="Symbol" w:hAnsi="Symbol" w:hint="default"/>
      </w:rPr>
    </w:lvl>
    <w:lvl w:ilvl="7" w:tplc="04070003">
      <w:start w:val="1"/>
      <w:numFmt w:val="bullet"/>
      <w:lvlText w:val="o"/>
      <w:lvlJc w:val="left"/>
      <w:pPr>
        <w:ind w:left="6327" w:hanging="360"/>
      </w:pPr>
      <w:rPr>
        <w:rFonts w:ascii="Courier New" w:hAnsi="Courier New" w:cs="Courier New" w:hint="default"/>
      </w:rPr>
    </w:lvl>
    <w:lvl w:ilvl="8" w:tplc="04070005">
      <w:start w:val="1"/>
      <w:numFmt w:val="bullet"/>
      <w:lvlText w:val=""/>
      <w:lvlJc w:val="left"/>
      <w:pPr>
        <w:ind w:left="7047" w:hanging="360"/>
      </w:pPr>
      <w:rPr>
        <w:rFonts w:ascii="Wingdings" w:hAnsi="Wingdings" w:hint="default"/>
      </w:rPr>
    </w:lvl>
  </w:abstractNum>
  <w:abstractNum w:abstractNumId="6" w15:restartNumberingAfterBreak="0">
    <w:nsid w:val="5D8A3A6D"/>
    <w:multiLevelType w:val="hybridMultilevel"/>
    <w:tmpl w:val="C1BAA484"/>
    <w:lvl w:ilvl="0" w:tplc="E71E113E">
      <w:start w:val="1"/>
      <w:numFmt w:val="decimal"/>
      <w:lvlText w:val="%1."/>
      <w:lvlJc w:val="left"/>
      <w:pPr>
        <w:tabs>
          <w:tab w:val="num" w:pos="927"/>
        </w:tabs>
        <w:ind w:left="927" w:hanging="360"/>
      </w:pPr>
      <w:rPr>
        <w:rFonts w:hint="default"/>
      </w:rPr>
    </w:lvl>
    <w:lvl w:ilvl="1" w:tplc="04070019" w:tentative="1">
      <w:start w:val="1"/>
      <w:numFmt w:val="lowerLetter"/>
      <w:lvlText w:val="%2."/>
      <w:lvlJc w:val="left"/>
      <w:pPr>
        <w:tabs>
          <w:tab w:val="num" w:pos="1647"/>
        </w:tabs>
        <w:ind w:left="1647" w:hanging="360"/>
      </w:p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num w:numId="1">
    <w:abstractNumId w:val="4"/>
  </w:num>
  <w:num w:numId="2">
    <w:abstractNumId w:val="6"/>
  </w:num>
  <w:num w:numId="3">
    <w:abstractNumId w:val="1"/>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aeaea"/>
    </o:shapedefaults>
    <o:shapelayout v:ext="edit">
      <o:idmap v:ext="edit" data="1"/>
    </o:shapelayout>
  </w:shapeDefaults>
  <w:decimalSymbol w:val=","/>
  <w:listSeparator w:val=";"/>
  <w15:docId w15:val="{DB80CEFC-6B54-448F-9D8F-1AE6C5A7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autoSpaceDE w:val="0"/>
      <w:autoSpaceDN w:val="0"/>
      <w:adjustRightInd w:val="0"/>
      <w:spacing w:line="284" w:lineRule="exact"/>
      <w:outlineLvl w:val="0"/>
    </w:pPr>
    <w:rPr>
      <w:b/>
      <w:bCs/>
      <w:color w:val="000000"/>
      <w:szCs w:val="22"/>
    </w:rPr>
  </w:style>
  <w:style w:type="paragraph" w:styleId="berschrift2">
    <w:name w:val="heading 2"/>
    <w:basedOn w:val="Standard"/>
    <w:next w:val="Standard"/>
    <w:qFormat/>
    <w:pPr>
      <w:keepNext/>
      <w:autoSpaceDE w:val="0"/>
      <w:autoSpaceDN w:val="0"/>
      <w:adjustRightInd w:val="0"/>
      <w:spacing w:line="200" w:lineRule="exact"/>
      <w:outlineLvl w:val="1"/>
    </w:pPr>
    <w:rPr>
      <w:b/>
      <w:bCs/>
      <w:sz w:val="24"/>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pPr>
      <w:framePr w:w="4048" w:h="2665" w:hRule="exact" w:wrap="around" w:vAnchor="page" w:hAnchor="page" w:x="7208" w:y="3290" w:anchorLock="1"/>
      <w:pBdr>
        <w:top w:val="single" w:sz="6" w:space="1" w:color="auto"/>
        <w:left w:val="single" w:sz="6" w:space="1" w:color="auto"/>
        <w:bottom w:val="single" w:sz="6" w:space="1" w:color="auto"/>
        <w:right w:val="single" w:sz="6" w:space="1" w:color="auto"/>
      </w:pBdr>
      <w:autoSpaceDE w:val="0"/>
      <w:autoSpaceDN w:val="0"/>
      <w:adjustRightInd w:val="0"/>
    </w:pPr>
    <w:rPr>
      <w:color w:val="000000"/>
      <w:sz w:val="14"/>
      <w:szCs w:val="10"/>
    </w:rPr>
  </w:style>
  <w:style w:type="paragraph" w:styleId="Textkrper">
    <w:name w:val="Body Text"/>
    <w:basedOn w:val="Standard"/>
    <w:link w:val="TextkrperZchn"/>
    <w:pPr>
      <w:spacing w:after="120"/>
    </w:pPr>
  </w:style>
  <w:style w:type="paragraph" w:styleId="Sprechblasentext">
    <w:name w:val="Balloon Text"/>
    <w:basedOn w:val="Standard"/>
    <w:semiHidden/>
    <w:rPr>
      <w:rFonts w:ascii="Tahoma" w:hAnsi="Tahoma" w:cs="Tahoma"/>
      <w:sz w:val="16"/>
      <w:szCs w:val="16"/>
    </w:rPr>
  </w:style>
  <w:style w:type="character" w:styleId="Seitenzahl">
    <w:name w:val="page number"/>
    <w:basedOn w:val="Absatz-Standardschriftart"/>
  </w:style>
  <w:style w:type="paragraph" w:styleId="Textkrper-Zeileneinzug">
    <w:name w:val="Body Text Indent"/>
    <w:basedOn w:val="Standard"/>
    <w:pPr>
      <w:spacing w:after="120"/>
      <w:ind w:left="283"/>
    </w:pPr>
  </w:style>
  <w:style w:type="paragraph" w:customStyle="1" w:styleId="Einzug1cm">
    <w:name w:val="Einzug 1 cm"/>
    <w:basedOn w:val="Standard"/>
    <w:pPr>
      <w:spacing w:line="240" w:lineRule="atLeast"/>
      <w:ind w:left="567" w:hanging="567"/>
      <w:jc w:val="both"/>
    </w:pPr>
  </w:style>
  <w:style w:type="paragraph" w:styleId="Titel">
    <w:name w:val="Title"/>
    <w:basedOn w:val="Standard"/>
    <w:link w:val="TitelZchn"/>
    <w:qFormat/>
    <w:pPr>
      <w:tabs>
        <w:tab w:val="left" w:pos="7201"/>
      </w:tabs>
      <w:spacing w:line="240" w:lineRule="exact"/>
      <w:jc w:val="center"/>
    </w:pPr>
    <w:rPr>
      <w:b/>
      <w:vanish/>
    </w:rPr>
  </w:style>
  <w:style w:type="character" w:customStyle="1" w:styleId="TitelZchn">
    <w:name w:val="Titel Zchn"/>
    <w:link w:val="Titel"/>
    <w:rPr>
      <w:rFonts w:ascii="Arial" w:hAnsi="Arial"/>
      <w:b/>
      <w:vanish/>
      <w:sz w:val="22"/>
    </w:rPr>
  </w:style>
  <w:style w:type="character" w:customStyle="1" w:styleId="berschrift1Zchn">
    <w:name w:val="Überschrift 1 Zchn"/>
    <w:link w:val="berschrift1"/>
    <w:rPr>
      <w:rFonts w:ascii="Arial" w:hAnsi="Arial"/>
      <w:b/>
      <w:bCs/>
      <w:color w:val="000000"/>
      <w:sz w:val="22"/>
      <w:szCs w:val="22"/>
    </w:rPr>
  </w:style>
  <w:style w:type="character" w:customStyle="1" w:styleId="TextkrperZchn">
    <w:name w:val="Textkörper Zchn"/>
    <w:link w:val="Textkrper"/>
    <w:rPr>
      <w:rFonts w:ascii="Arial" w:hAnsi="Arial"/>
      <w:sz w:val="22"/>
    </w:rPr>
  </w:style>
  <w:style w:type="character" w:styleId="Hyperlink">
    <w:name w:val="Hyperlink"/>
    <w:basedOn w:val="Absatz-Standardschriftart"/>
    <w:uiPriority w:val="99"/>
    <w:unhideWhenUsed/>
    <w:rPr>
      <w:color w:val="0000FF" w:themeColor="hyperlink"/>
      <w:u w:val="single"/>
    </w:rPr>
  </w:style>
  <w:style w:type="character" w:styleId="BesuchterLink">
    <w:name w:val="FollowedHyperlink"/>
    <w:basedOn w:val="Absatz-Standardschriftart"/>
    <w:uiPriority w:val="99"/>
    <w:semiHidden/>
    <w:unhideWhenUsed/>
    <w:rPr>
      <w:color w:val="800080" w:themeColor="followedHyperlink"/>
      <w:u w:val="single"/>
    </w:rPr>
  </w:style>
  <w:style w:type="paragraph" w:styleId="StandardWeb">
    <w:name w:val="Normal (Web)"/>
    <w:basedOn w:val="Standard"/>
    <w:uiPriority w:val="99"/>
    <w:semiHidden/>
    <w:unhideWhenUsed/>
    <w:pPr>
      <w:spacing w:before="100" w:beforeAutospacing="1" w:after="119"/>
    </w:pPr>
    <w:rPr>
      <w:rFonts w:ascii="Times New Roman" w:eastAsiaTheme="minorHAnsi" w:hAnsi="Times New Roman"/>
      <w:color w:val="000000"/>
      <w:sz w:val="24"/>
      <w:szCs w:val="24"/>
    </w:rPr>
  </w:style>
  <w:style w:type="paragraph" w:styleId="NurText">
    <w:name w:val="Plain Text"/>
    <w:basedOn w:val="Standard"/>
    <w:link w:val="NurTextZchn"/>
    <w:uiPriority w:val="99"/>
    <w:semiHidden/>
    <w:unhideWhenUsed/>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semiHidden/>
    <w:rPr>
      <w:rFonts w:ascii="Calibri" w:eastAsiaTheme="minorHAnsi" w:hAnsi="Calibri" w:cstheme="minorBidi"/>
      <w:sz w:val="22"/>
      <w:szCs w:val="21"/>
      <w:lang w:eastAsia="en-US"/>
    </w:rPr>
  </w:style>
  <w:style w:type="character" w:customStyle="1" w:styleId="null1">
    <w:name w:val="null1"/>
    <w:basedOn w:val="Absatz-Standardschriftart"/>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rPr>
  </w:style>
  <w:style w:type="character" w:customStyle="1" w:styleId="KommentartextZchn">
    <w:name w:val="Kommentartext Zchn"/>
    <w:basedOn w:val="Absatz-Standardschriftart"/>
    <w:link w:val="Kommentartext"/>
    <w:uiPriority w:val="99"/>
    <w:semiHidden/>
    <w:rPr>
      <w:rFonts w:ascii="Arial" w:hAnsi="Arial"/>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rPr>
  </w:style>
  <w:style w:type="paragraph" w:styleId="Listenabsatz">
    <w:name w:val="List Paragraph"/>
    <w:basedOn w:val="Standard"/>
    <w:uiPriority w:val="34"/>
    <w:qFormat/>
    <w:pPr>
      <w:ind w:left="720"/>
      <w:contextualSpacing/>
    </w:pPr>
    <w:rPr>
      <w:rFonts w:ascii="Calibri" w:eastAsiaTheme="minorHAnsi" w:hAnsi="Calibri" w:cs="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94982">
      <w:bodyDiv w:val="1"/>
      <w:marLeft w:val="0"/>
      <w:marRight w:val="0"/>
      <w:marTop w:val="0"/>
      <w:marBottom w:val="0"/>
      <w:divBdr>
        <w:top w:val="none" w:sz="0" w:space="0" w:color="auto"/>
        <w:left w:val="none" w:sz="0" w:space="0" w:color="auto"/>
        <w:bottom w:val="none" w:sz="0" w:space="0" w:color="auto"/>
        <w:right w:val="none" w:sz="0" w:space="0" w:color="auto"/>
      </w:divBdr>
    </w:div>
    <w:div w:id="382868944">
      <w:bodyDiv w:val="1"/>
      <w:marLeft w:val="0"/>
      <w:marRight w:val="0"/>
      <w:marTop w:val="0"/>
      <w:marBottom w:val="0"/>
      <w:divBdr>
        <w:top w:val="none" w:sz="0" w:space="0" w:color="auto"/>
        <w:left w:val="none" w:sz="0" w:space="0" w:color="auto"/>
        <w:bottom w:val="none" w:sz="0" w:space="0" w:color="auto"/>
        <w:right w:val="none" w:sz="0" w:space="0" w:color="auto"/>
      </w:divBdr>
    </w:div>
    <w:div w:id="482818913">
      <w:bodyDiv w:val="1"/>
      <w:marLeft w:val="0"/>
      <w:marRight w:val="0"/>
      <w:marTop w:val="0"/>
      <w:marBottom w:val="0"/>
      <w:divBdr>
        <w:top w:val="none" w:sz="0" w:space="0" w:color="auto"/>
        <w:left w:val="none" w:sz="0" w:space="0" w:color="auto"/>
        <w:bottom w:val="none" w:sz="0" w:space="0" w:color="auto"/>
        <w:right w:val="none" w:sz="0" w:space="0" w:color="auto"/>
      </w:divBdr>
    </w:div>
    <w:div w:id="484858172">
      <w:bodyDiv w:val="1"/>
      <w:marLeft w:val="0"/>
      <w:marRight w:val="0"/>
      <w:marTop w:val="0"/>
      <w:marBottom w:val="0"/>
      <w:divBdr>
        <w:top w:val="none" w:sz="0" w:space="0" w:color="auto"/>
        <w:left w:val="none" w:sz="0" w:space="0" w:color="auto"/>
        <w:bottom w:val="none" w:sz="0" w:space="0" w:color="auto"/>
        <w:right w:val="none" w:sz="0" w:space="0" w:color="auto"/>
      </w:divBdr>
    </w:div>
    <w:div w:id="532308616">
      <w:bodyDiv w:val="1"/>
      <w:marLeft w:val="0"/>
      <w:marRight w:val="0"/>
      <w:marTop w:val="0"/>
      <w:marBottom w:val="0"/>
      <w:divBdr>
        <w:top w:val="none" w:sz="0" w:space="0" w:color="auto"/>
        <w:left w:val="none" w:sz="0" w:space="0" w:color="auto"/>
        <w:bottom w:val="none" w:sz="0" w:space="0" w:color="auto"/>
        <w:right w:val="none" w:sz="0" w:space="0" w:color="auto"/>
      </w:divBdr>
    </w:div>
    <w:div w:id="576591734">
      <w:bodyDiv w:val="1"/>
      <w:marLeft w:val="0"/>
      <w:marRight w:val="0"/>
      <w:marTop w:val="0"/>
      <w:marBottom w:val="0"/>
      <w:divBdr>
        <w:top w:val="none" w:sz="0" w:space="0" w:color="auto"/>
        <w:left w:val="none" w:sz="0" w:space="0" w:color="auto"/>
        <w:bottom w:val="none" w:sz="0" w:space="0" w:color="auto"/>
        <w:right w:val="none" w:sz="0" w:space="0" w:color="auto"/>
      </w:divBdr>
    </w:div>
    <w:div w:id="654070562">
      <w:bodyDiv w:val="1"/>
      <w:marLeft w:val="0"/>
      <w:marRight w:val="0"/>
      <w:marTop w:val="0"/>
      <w:marBottom w:val="0"/>
      <w:divBdr>
        <w:top w:val="none" w:sz="0" w:space="0" w:color="auto"/>
        <w:left w:val="none" w:sz="0" w:space="0" w:color="auto"/>
        <w:bottom w:val="none" w:sz="0" w:space="0" w:color="auto"/>
        <w:right w:val="none" w:sz="0" w:space="0" w:color="auto"/>
      </w:divBdr>
    </w:div>
    <w:div w:id="804469165">
      <w:bodyDiv w:val="1"/>
      <w:marLeft w:val="0"/>
      <w:marRight w:val="0"/>
      <w:marTop w:val="0"/>
      <w:marBottom w:val="0"/>
      <w:divBdr>
        <w:top w:val="none" w:sz="0" w:space="0" w:color="auto"/>
        <w:left w:val="none" w:sz="0" w:space="0" w:color="auto"/>
        <w:bottom w:val="none" w:sz="0" w:space="0" w:color="auto"/>
        <w:right w:val="none" w:sz="0" w:space="0" w:color="auto"/>
      </w:divBdr>
    </w:div>
    <w:div w:id="862205620">
      <w:bodyDiv w:val="1"/>
      <w:marLeft w:val="0"/>
      <w:marRight w:val="0"/>
      <w:marTop w:val="0"/>
      <w:marBottom w:val="0"/>
      <w:divBdr>
        <w:top w:val="none" w:sz="0" w:space="0" w:color="auto"/>
        <w:left w:val="none" w:sz="0" w:space="0" w:color="auto"/>
        <w:bottom w:val="none" w:sz="0" w:space="0" w:color="auto"/>
        <w:right w:val="none" w:sz="0" w:space="0" w:color="auto"/>
      </w:divBdr>
    </w:div>
    <w:div w:id="1069503268">
      <w:bodyDiv w:val="1"/>
      <w:marLeft w:val="0"/>
      <w:marRight w:val="0"/>
      <w:marTop w:val="0"/>
      <w:marBottom w:val="0"/>
      <w:divBdr>
        <w:top w:val="none" w:sz="0" w:space="0" w:color="auto"/>
        <w:left w:val="none" w:sz="0" w:space="0" w:color="auto"/>
        <w:bottom w:val="none" w:sz="0" w:space="0" w:color="auto"/>
        <w:right w:val="none" w:sz="0" w:space="0" w:color="auto"/>
      </w:divBdr>
    </w:div>
    <w:div w:id="1095246060">
      <w:bodyDiv w:val="1"/>
      <w:marLeft w:val="0"/>
      <w:marRight w:val="0"/>
      <w:marTop w:val="0"/>
      <w:marBottom w:val="0"/>
      <w:divBdr>
        <w:top w:val="none" w:sz="0" w:space="0" w:color="auto"/>
        <w:left w:val="none" w:sz="0" w:space="0" w:color="auto"/>
        <w:bottom w:val="none" w:sz="0" w:space="0" w:color="auto"/>
        <w:right w:val="none" w:sz="0" w:space="0" w:color="auto"/>
      </w:divBdr>
    </w:div>
    <w:div w:id="1169561201">
      <w:bodyDiv w:val="1"/>
      <w:marLeft w:val="0"/>
      <w:marRight w:val="0"/>
      <w:marTop w:val="0"/>
      <w:marBottom w:val="0"/>
      <w:divBdr>
        <w:top w:val="none" w:sz="0" w:space="0" w:color="auto"/>
        <w:left w:val="none" w:sz="0" w:space="0" w:color="auto"/>
        <w:bottom w:val="none" w:sz="0" w:space="0" w:color="auto"/>
        <w:right w:val="none" w:sz="0" w:space="0" w:color="auto"/>
      </w:divBdr>
    </w:div>
    <w:div w:id="1264412396">
      <w:bodyDiv w:val="1"/>
      <w:marLeft w:val="0"/>
      <w:marRight w:val="0"/>
      <w:marTop w:val="0"/>
      <w:marBottom w:val="0"/>
      <w:divBdr>
        <w:top w:val="none" w:sz="0" w:space="0" w:color="auto"/>
        <w:left w:val="none" w:sz="0" w:space="0" w:color="auto"/>
        <w:bottom w:val="none" w:sz="0" w:space="0" w:color="auto"/>
        <w:right w:val="none" w:sz="0" w:space="0" w:color="auto"/>
      </w:divBdr>
    </w:div>
    <w:div w:id="1685782832">
      <w:bodyDiv w:val="1"/>
      <w:marLeft w:val="0"/>
      <w:marRight w:val="0"/>
      <w:marTop w:val="0"/>
      <w:marBottom w:val="0"/>
      <w:divBdr>
        <w:top w:val="none" w:sz="0" w:space="0" w:color="auto"/>
        <w:left w:val="none" w:sz="0" w:space="0" w:color="auto"/>
        <w:bottom w:val="none" w:sz="0" w:space="0" w:color="auto"/>
        <w:right w:val="none" w:sz="0" w:space="0" w:color="auto"/>
      </w:divBdr>
    </w:div>
    <w:div w:id="1819153881">
      <w:bodyDiv w:val="1"/>
      <w:marLeft w:val="0"/>
      <w:marRight w:val="0"/>
      <w:marTop w:val="0"/>
      <w:marBottom w:val="0"/>
      <w:divBdr>
        <w:top w:val="none" w:sz="0" w:space="0" w:color="auto"/>
        <w:left w:val="none" w:sz="0" w:space="0" w:color="auto"/>
        <w:bottom w:val="none" w:sz="0" w:space="0" w:color="auto"/>
        <w:right w:val="none" w:sz="0" w:space="0" w:color="auto"/>
      </w:divBdr>
    </w:div>
    <w:div w:id="1849440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1312B-78BA-4510-89DC-9E3A81388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612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Stadt Regensburg, Postfach 110643, 93019 Regensburg</vt:lpstr>
    </vt:vector>
  </TitlesOfParts>
  <Company>Stadt Regensburg</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Stadt Regensburg, Postfach 110643, 93019 Regensburg</dc:title>
  <dc:creator>Teufel, Ramona</dc:creator>
  <cp:lastModifiedBy>Bengler, Verena</cp:lastModifiedBy>
  <cp:revision>14</cp:revision>
  <cp:lastPrinted>2020-08-27T11:59:00Z</cp:lastPrinted>
  <dcterms:created xsi:type="dcterms:W3CDTF">2021-02-23T14:38:00Z</dcterms:created>
  <dcterms:modified xsi:type="dcterms:W3CDTF">2022-05-13T09:21:00Z</dcterms:modified>
</cp:coreProperties>
</file>